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C9BA4" w14:textId="431B1EE1" w:rsidR="000D4A62" w:rsidRDefault="000D4A62" w:rsidP="000D4A62">
      <w:r>
        <w:t>Minutes: 16 January 2024</w:t>
      </w:r>
    </w:p>
    <w:p w14:paraId="1F92A683" w14:textId="17726353" w:rsidR="000D4A62" w:rsidRDefault="000D4A62" w:rsidP="000D4A62">
      <w:r>
        <w:t>Th</w:t>
      </w:r>
      <w:r>
        <w:t xml:space="preserve">e initial concept </w:t>
      </w:r>
      <w:r>
        <w:t xml:space="preserve">document had </w:t>
      </w:r>
      <w:proofErr w:type="gramStart"/>
      <w:r>
        <w:t>a  preliminary</w:t>
      </w:r>
      <w:proofErr w:type="gramEnd"/>
      <w:r>
        <w:t xml:space="preserve"> discussion on 16 January 2024, involving Zoe Titus, Edet Ojo, Anriette Esterhuysen, Gilbert </w:t>
      </w:r>
      <w:proofErr w:type="spellStart"/>
      <w:r>
        <w:t>Sendugwa</w:t>
      </w:r>
      <w:proofErr w:type="spellEnd"/>
      <w:r>
        <w:t xml:space="preserve">, Izak Minnaar, Guy Berger, Liz </w:t>
      </w:r>
      <w:proofErr w:type="spellStart"/>
      <w:r>
        <w:t>Orembo</w:t>
      </w:r>
      <w:proofErr w:type="spellEnd"/>
      <w:r>
        <w:t xml:space="preserve">, and Alison </w:t>
      </w:r>
      <w:proofErr w:type="spellStart"/>
      <w:r>
        <w:t>Gillwald</w:t>
      </w:r>
      <w:proofErr w:type="spellEnd"/>
      <w:r>
        <w:t xml:space="preserve">. </w:t>
      </w:r>
    </w:p>
    <w:p w14:paraId="580AA53D" w14:textId="77777777" w:rsidR="000D4A62" w:rsidRDefault="000D4A62" w:rsidP="000D4A62">
      <w:r>
        <w:t xml:space="preserve">Interest in joining a core group was expressed by participants representing APAI, AFIC, AFEX, RIA and NMT, with APC as a possibility.  </w:t>
      </w:r>
    </w:p>
    <w:p w14:paraId="2B71F119" w14:textId="77777777" w:rsidR="000D4A62" w:rsidRDefault="000D4A62" w:rsidP="000D4A62">
      <w:r>
        <w:t xml:space="preserve">Invited / reinvited to further discussions </w:t>
      </w:r>
      <w:proofErr w:type="gramStart"/>
      <w:r>
        <w:t>are:</w:t>
      </w:r>
      <w:proofErr w:type="gramEnd"/>
      <w:r>
        <w:t xml:space="preserve"> Churchill Otieno and Hlengiwe Dube to assess if they individually or their organisations are interested to associate further.  Likewise, Pansy </w:t>
      </w:r>
      <w:proofErr w:type="spellStart"/>
      <w:r>
        <w:t>Tlakula</w:t>
      </w:r>
      <w:proofErr w:type="spellEnd"/>
      <w:r>
        <w:t xml:space="preserve"> for the African Network of Information Commissioners, and Godwin Murunga from </w:t>
      </w:r>
      <w:proofErr w:type="spellStart"/>
      <w:r>
        <w:t>Codesria</w:t>
      </w:r>
      <w:proofErr w:type="spellEnd"/>
      <w:r>
        <w:t xml:space="preserve">. </w:t>
      </w:r>
    </w:p>
    <w:p w14:paraId="4D3B210D" w14:textId="77777777" w:rsidR="000D4A62" w:rsidRDefault="000D4A62" w:rsidP="000D4A62">
      <w:r>
        <w:t xml:space="preserve">And from UNESCO, Lydia </w:t>
      </w:r>
      <w:proofErr w:type="spellStart"/>
      <w:r>
        <w:t>Gachungi</w:t>
      </w:r>
      <w:proofErr w:type="spellEnd"/>
      <w:r>
        <w:t xml:space="preserve"> and Jaco du Toit, and a representative from UNDP. </w:t>
      </w:r>
    </w:p>
    <w:p w14:paraId="706FC8CF" w14:textId="77777777" w:rsidR="000D4A62" w:rsidRDefault="000D4A62" w:rsidP="000D4A62">
      <w:r>
        <w:t xml:space="preserve">Also invited are further experts in individual capacity Maxwell Kadiri, Henry Maina, and </w:t>
      </w:r>
      <w:proofErr w:type="spellStart"/>
      <w:r>
        <w:t>Mukelani</w:t>
      </w:r>
      <w:proofErr w:type="spellEnd"/>
      <w:r>
        <w:t xml:space="preserve"> </w:t>
      </w:r>
      <w:proofErr w:type="spellStart"/>
      <w:r>
        <w:t>Dimba</w:t>
      </w:r>
      <w:proofErr w:type="spellEnd"/>
      <w:r>
        <w:t xml:space="preserve">.   </w:t>
      </w:r>
    </w:p>
    <w:p w14:paraId="0B77AC48" w14:textId="77777777" w:rsidR="000D4A62" w:rsidRDefault="000D4A62" w:rsidP="000D4A62">
      <w:r>
        <w:t xml:space="preserve">Following this engagement, the vision is to meet with the Special Rapporteur </w:t>
      </w:r>
      <w:proofErr w:type="spellStart"/>
      <w:r>
        <w:t>Geereesha</w:t>
      </w:r>
      <w:proofErr w:type="spellEnd"/>
      <w:r>
        <w:t xml:space="preserve"> Topsy-Sono. </w:t>
      </w:r>
    </w:p>
    <w:p w14:paraId="0918FC09" w14:textId="77777777" w:rsidR="000D4A62" w:rsidRDefault="000D4A62" w:rsidP="000D4A62">
      <w:r>
        <w:t xml:space="preserve">Online meeting organised on 26 Jan 2024. Present: Guy Berger, Paula Martins, Lydia </w:t>
      </w:r>
      <w:proofErr w:type="spellStart"/>
      <w:r>
        <w:t>Gachungi</w:t>
      </w:r>
      <w:proofErr w:type="spellEnd"/>
      <w:r>
        <w:t xml:space="preserve">, Churchill Otieno, Gilbert </w:t>
      </w:r>
      <w:proofErr w:type="spellStart"/>
      <w:r>
        <w:t>Sendugwa</w:t>
      </w:r>
      <w:proofErr w:type="spellEnd"/>
      <w:r>
        <w:t xml:space="preserve">, Hlengiwe Dube, Izak Minnaar, Liz, Maxwell Kadiri, Pansy </w:t>
      </w:r>
      <w:proofErr w:type="spellStart"/>
      <w:r>
        <w:t>Tlakula</w:t>
      </w:r>
      <w:proofErr w:type="spellEnd"/>
      <w:r>
        <w:t xml:space="preserve">, Zoe Titus </w:t>
      </w:r>
    </w:p>
    <w:p w14:paraId="1E898963" w14:textId="77777777" w:rsidR="000D4A62" w:rsidRDefault="000D4A62" w:rsidP="000D4A62">
      <w:r>
        <w:t>Agenda:</w:t>
      </w:r>
    </w:p>
    <w:p w14:paraId="1D686393" w14:textId="77777777" w:rsidR="000D4A62" w:rsidRDefault="000D4A62" w:rsidP="000D4A62">
      <w:r>
        <w:t>1.</w:t>
      </w:r>
      <w:r>
        <w:tab/>
        <w:t>Thoughts from new participants</w:t>
      </w:r>
    </w:p>
    <w:p w14:paraId="48C0B241" w14:textId="77777777" w:rsidR="000D4A62" w:rsidRDefault="000D4A62" w:rsidP="000D4A62">
      <w:r>
        <w:t>2.</w:t>
      </w:r>
      <w:r>
        <w:tab/>
        <w:t xml:space="preserve">Structuring the shape of different categories of involvement (core, observers, tech advisory, groups to be </w:t>
      </w:r>
      <w:proofErr w:type="gramStart"/>
      <w:r>
        <w:t>consulted,  etc.</w:t>
      </w:r>
      <w:proofErr w:type="gramEnd"/>
      <w:r>
        <w:t>)</w:t>
      </w:r>
    </w:p>
    <w:p w14:paraId="238335C4" w14:textId="77777777" w:rsidR="000D4A62" w:rsidRDefault="000D4A62" w:rsidP="000D4A62">
      <w:r>
        <w:t>3.</w:t>
      </w:r>
      <w:r>
        <w:tab/>
        <w:t>Agenda for meeting with Rapporteur</w:t>
      </w:r>
    </w:p>
    <w:p w14:paraId="7BB264FC" w14:textId="77777777" w:rsidR="000D4A62" w:rsidRDefault="000D4A62" w:rsidP="000D4A62">
      <w:r>
        <w:t>4.</w:t>
      </w:r>
      <w:r>
        <w:tab/>
        <w:t>Process thereafter (involving others, planning consultations).</w:t>
      </w:r>
    </w:p>
    <w:p w14:paraId="05D90E03" w14:textId="77777777" w:rsidR="000D4A62" w:rsidRDefault="000D4A62" w:rsidP="000D4A62">
      <w:r>
        <w:t>. Key takeaways:</w:t>
      </w:r>
    </w:p>
    <w:p w14:paraId="72FB434E" w14:textId="77777777" w:rsidR="000D4A62" w:rsidRDefault="000D4A62" w:rsidP="000D4A62">
      <w:r>
        <w:t>-</w:t>
      </w:r>
      <w:r>
        <w:tab/>
        <w:t>Support and commitment to the initiative was reconfirmed by those present (see updated list of core group below)</w:t>
      </w:r>
    </w:p>
    <w:p w14:paraId="2C520CB6" w14:textId="77777777" w:rsidR="000D4A62" w:rsidRDefault="000D4A62" w:rsidP="000D4A62">
      <w:r>
        <w:t>-</w:t>
      </w:r>
      <w:r>
        <w:tab/>
        <w:t>Some additional stakeholders were identified (below)</w:t>
      </w:r>
    </w:p>
    <w:p w14:paraId="62BE61E1" w14:textId="77777777" w:rsidR="000D4A62" w:rsidRDefault="000D4A62" w:rsidP="000D4A62">
      <w:r>
        <w:t>-</w:t>
      </w:r>
      <w:r>
        <w:tab/>
        <w:t xml:space="preserve">P. </w:t>
      </w:r>
      <w:proofErr w:type="spellStart"/>
      <w:r>
        <w:t>Tlakula</w:t>
      </w:r>
      <w:proofErr w:type="spellEnd"/>
      <w:r>
        <w:t xml:space="preserve"> suggested we identify low hanging fruits - </w:t>
      </w:r>
      <w:proofErr w:type="spellStart"/>
      <w:r>
        <w:t>existings</w:t>
      </w:r>
      <w:proofErr w:type="spellEnd"/>
      <w:r>
        <w:t xml:space="preserve"> </w:t>
      </w:r>
      <w:proofErr w:type="spellStart"/>
      <w:r>
        <w:t>normatives</w:t>
      </w:r>
      <w:proofErr w:type="spellEnd"/>
      <w:r>
        <w:t xml:space="preserve"> that could be modified - easier than to get a whole new normative - </w:t>
      </w:r>
      <w:proofErr w:type="gramStart"/>
      <w:r>
        <w:t>in particular updating</w:t>
      </w:r>
      <w:proofErr w:type="gramEnd"/>
      <w:r>
        <w:t xml:space="preserve"> the ACHPR Guidelines on Access to Information and Elections in Africa</w:t>
      </w:r>
    </w:p>
    <w:p w14:paraId="3CBDE4AF" w14:textId="77777777" w:rsidR="000D4A62" w:rsidRDefault="000D4A62" w:rsidP="000D4A62">
      <w:r>
        <w:t>-</w:t>
      </w:r>
      <w:r>
        <w:tab/>
        <w:t>Some spaces for engagement and advocacy were also identified (below) - including IDUAI2024, which will be held in Sept in Ghana</w:t>
      </w:r>
    </w:p>
    <w:p w14:paraId="5BFACF49" w14:textId="77777777" w:rsidR="000D4A62" w:rsidRDefault="000D4A62" w:rsidP="000D4A62">
      <w:r>
        <w:t>-</w:t>
      </w:r>
      <w:r>
        <w:tab/>
        <w:t>Two groups were created for moving the tasks forward: one will focus on identifying low hanging fruits we could explore; a second will work on a proposal for structure and roles</w:t>
      </w:r>
    </w:p>
    <w:p w14:paraId="3FEF08D3" w14:textId="77777777" w:rsidR="000D4A62" w:rsidRDefault="000D4A62" w:rsidP="000D4A62">
      <w:r>
        <w:t>-</w:t>
      </w:r>
      <w:r>
        <w:tab/>
        <w:t xml:space="preserve">The agenda for the meeting with the SR </w:t>
      </w:r>
      <w:proofErr w:type="spellStart"/>
      <w:r>
        <w:t>FoE</w:t>
      </w:r>
      <w:proofErr w:type="spellEnd"/>
      <w:r>
        <w:t>/I was discussed and Guy will recontact the group for arranging it.</w:t>
      </w:r>
    </w:p>
    <w:p w14:paraId="59FECB8A" w14:textId="5032504E" w:rsidR="00672995" w:rsidRDefault="000D4A62" w:rsidP="000D4A62">
      <w:r>
        <w:lastRenderedPageBreak/>
        <w:t xml:space="preserve">A follow up meeting on 15 </w:t>
      </w:r>
      <w:proofErr w:type="gramStart"/>
      <w:r>
        <w:t>February,</w:t>
      </w:r>
      <w:proofErr w:type="gramEnd"/>
      <w:r>
        <w:t xml:space="preserve"> 2024, covered: discussion with the Rapporteur; Structure; Volunteers; “Low hanging fruit” document; </w:t>
      </w:r>
      <w:proofErr w:type="spellStart"/>
      <w:r>
        <w:t>Aob</w:t>
      </w:r>
      <w:proofErr w:type="spellEnd"/>
      <w:r>
        <w:t xml:space="preserve">: RIA’s application to </w:t>
      </w:r>
      <w:proofErr w:type="spellStart"/>
      <w:r>
        <w:t>Cipesa</w:t>
      </w:r>
      <w:proofErr w:type="spellEnd"/>
      <w:r>
        <w:t xml:space="preserve"> fund for $20k for Alliance work; UNESCO’s interest in co-operation towards 29 September.</w:t>
      </w:r>
    </w:p>
    <w:sectPr w:rsidR="00672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62"/>
    <w:rsid w:val="000D4A62"/>
    <w:rsid w:val="00310CA6"/>
    <w:rsid w:val="00495237"/>
    <w:rsid w:val="006300E5"/>
    <w:rsid w:val="00672995"/>
    <w:rsid w:val="00883A7B"/>
    <w:rsid w:val="008E433B"/>
    <w:rsid w:val="009F1AC1"/>
    <w:rsid w:val="00EC7A4E"/>
    <w:rsid w:val="00ED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4D58"/>
  <w15:chartTrackingRefBased/>
  <w15:docId w15:val="{BD7E2C78-8666-4B74-BEEF-4E76D4C5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A6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A6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A6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A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A62"/>
    <w:rPr>
      <w:rFonts w:eastAsiaTheme="majorEastAsia" w:cstheme="majorBidi"/>
      <w:color w:val="2E74B5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A62"/>
    <w:rPr>
      <w:rFonts w:eastAsiaTheme="majorEastAsia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A62"/>
    <w:rPr>
      <w:rFonts w:eastAsiaTheme="majorEastAsia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A6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A6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A6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A6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D4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A6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A6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D4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A6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D4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A6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A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A62"/>
    <w:rPr>
      <w:i/>
      <w:iCs/>
      <w:color w:val="2E74B5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D4A6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04BD27C01E84FA359A4B00D1DE205" ma:contentTypeVersion="15" ma:contentTypeDescription="Create a new document." ma:contentTypeScope="" ma:versionID="29c15be7046ed733d5b8eb684c657ff2">
  <xsd:schema xmlns:xsd="http://www.w3.org/2001/XMLSchema" xmlns:xs="http://www.w3.org/2001/XMLSchema" xmlns:p="http://schemas.microsoft.com/office/2006/metadata/properties" xmlns:ns2="8771052d-ade0-41a3-adb9-e620924a68fe" xmlns:ns3="4b33c1db-d2d9-4293-af37-0fe427810e67" targetNamespace="http://schemas.microsoft.com/office/2006/metadata/properties" ma:root="true" ma:fieldsID="e297cc1950ee9252bd2c2f91b619fda9" ns2:_="" ns3:_="">
    <xsd:import namespace="8771052d-ade0-41a3-adb9-e620924a68fe"/>
    <xsd:import namespace="4b33c1db-d2d9-4293-af37-0fe427810e6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1052d-ade0-41a3-adb9-e620924a68f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be20759-64cf-4ce0-b66d-55cdb7558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3c1db-d2d9-4293-af37-0fe427810e6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aad0fd-207a-417d-bd1a-706f43a4cdba}" ma:internalName="TaxCatchAll" ma:showField="CatchAllData" ma:web="4b33c1db-d2d9-4293-af37-0fe42781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B0536-2874-41B1-9AD2-3BF1194CBE76}"/>
</file>

<file path=customXml/itemProps2.xml><?xml version="1.0" encoding="utf-8"?>
<ds:datastoreItem xmlns:ds="http://schemas.openxmlformats.org/officeDocument/2006/customXml" ds:itemID="{1A1611CD-869F-4099-98DB-54392E2C6D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</cp:lastModifiedBy>
  <cp:revision>1</cp:revision>
  <dcterms:created xsi:type="dcterms:W3CDTF">2024-10-18T07:06:00Z</dcterms:created>
  <dcterms:modified xsi:type="dcterms:W3CDTF">2024-10-18T07:07:00Z</dcterms:modified>
</cp:coreProperties>
</file>